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7A084" w14:textId="77777777" w:rsidR="00E21E2C" w:rsidRDefault="00E21E2C">
      <w:pPr>
        <w:pStyle w:val="Heading1"/>
        <w:spacing w:before="64"/>
        <w:ind w:left="246"/>
        <w:jc w:val="center"/>
        <w:rPr>
          <w:spacing w:val="-2"/>
          <w:w w:val="105"/>
        </w:rPr>
      </w:pPr>
    </w:p>
    <w:p w14:paraId="32C5FA4B" w14:textId="0513CE62" w:rsidR="00E21E2C" w:rsidRPr="00B77913" w:rsidRDefault="00E21E2C" w:rsidP="00B77913">
      <w:pPr>
        <w:jc w:val="center"/>
      </w:pPr>
      <w:r w:rsidRPr="00EE5B9F">
        <w:rPr>
          <w:noProof/>
          <w:lang w:eastAsia="en-CA"/>
        </w:rPr>
        <w:drawing>
          <wp:inline distT="0" distB="0" distL="0" distR="0" wp14:anchorId="0FD10A1D" wp14:editId="617DA491">
            <wp:extent cx="912847" cy="999880"/>
            <wp:effectExtent l="0" t="0" r="1905" b="0"/>
            <wp:docPr id="1410792314" name="Picture 141079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8603" cy="1006184"/>
                    </a:xfrm>
                    <a:prstGeom prst="rect">
                      <a:avLst/>
                    </a:prstGeom>
                    <a:noFill/>
                    <a:ln>
                      <a:noFill/>
                    </a:ln>
                  </pic:spPr>
                </pic:pic>
              </a:graphicData>
            </a:graphic>
          </wp:inline>
        </w:drawing>
      </w:r>
    </w:p>
    <w:p w14:paraId="2444176B" w14:textId="77777777" w:rsidR="006C61F1" w:rsidRDefault="006C61F1">
      <w:pPr>
        <w:pStyle w:val="BodyText"/>
        <w:spacing w:before="28"/>
        <w:rPr>
          <w:b/>
        </w:rPr>
      </w:pPr>
    </w:p>
    <w:p w14:paraId="7A7EEA63"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b/>
          <w:bCs/>
          <w:color w:val="222222"/>
          <w:sz w:val="20"/>
          <w:szCs w:val="20"/>
        </w:rPr>
        <w:t>President’s Report 2024–2025</w:t>
      </w:r>
    </w:p>
    <w:p w14:paraId="71F2D28B"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The 2024–2025 season has been a year of growth, achievement, and strong community spirit for the Truro Centurions Swim Club (TCSC).</w:t>
      </w:r>
    </w:p>
    <w:p w14:paraId="0B8424FF"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Competitive Highlights</w:t>
      </w:r>
    </w:p>
    <w:p w14:paraId="678BFFE9" w14:textId="07B2E0CE"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 xml:space="preserve">TCSC </w:t>
      </w:r>
      <w:r w:rsidRPr="00E90CB7">
        <w:rPr>
          <w:rFonts w:eastAsia="Times New Roman"/>
          <w:color w:val="222222"/>
          <w:sz w:val="20"/>
          <w:szCs w:val="20"/>
        </w:rPr>
        <w:t xml:space="preserve">female squad </w:t>
      </w:r>
      <w:r w:rsidRPr="00B77913">
        <w:rPr>
          <w:rFonts w:eastAsia="Times New Roman"/>
          <w:color w:val="222222"/>
          <w:sz w:val="20"/>
          <w:szCs w:val="20"/>
        </w:rPr>
        <w:t>secured second place overall in both the AA and AAA Provincial Championship standings, a remarkable accomplishment, particularly given the size of our club.</w:t>
      </w:r>
    </w:p>
    <w:p w14:paraId="00E56D1B"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Our athletes also achieved </w:t>
      </w:r>
      <w:r w:rsidRPr="00B77913">
        <w:rPr>
          <w:rFonts w:eastAsia="Times New Roman"/>
          <w:b/>
          <w:bCs/>
          <w:color w:val="222222"/>
          <w:sz w:val="20"/>
          <w:szCs w:val="20"/>
        </w:rPr>
        <w:t>57 new club records</w:t>
      </w:r>
      <w:r w:rsidRPr="00B77913">
        <w:rPr>
          <w:rFonts w:eastAsia="Times New Roman"/>
          <w:color w:val="222222"/>
          <w:sz w:val="20"/>
          <w:szCs w:val="20"/>
        </w:rPr>
        <w:t> and recorded an outstanding </w:t>
      </w:r>
      <w:r w:rsidRPr="00B77913">
        <w:rPr>
          <w:rFonts w:eastAsia="Times New Roman"/>
          <w:b/>
          <w:bCs/>
          <w:color w:val="222222"/>
          <w:sz w:val="20"/>
          <w:szCs w:val="20"/>
        </w:rPr>
        <w:t>1,174 personal best times</w:t>
      </w:r>
      <w:r w:rsidRPr="00B77913">
        <w:rPr>
          <w:rFonts w:eastAsia="Times New Roman"/>
          <w:color w:val="222222"/>
          <w:sz w:val="20"/>
          <w:szCs w:val="20"/>
        </w:rPr>
        <w:t> across the season. These numbers highlight the extraordinary effort and commitment of our swimmers. While we do not often focus solely on statistics, preferring to emphasize leadership, friendship, and the journey, these achievements are worth celebrating and reflect the strength of our program.</w:t>
      </w:r>
    </w:p>
    <w:p w14:paraId="7C976804"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Our Nova Tech program also thrived, continuing to build momentum and laying a strong foundation for the future. In addition, the introduction of new training tools, including an underwater camera, has significantly enhanced the way swimmers receive technical feedback and make real-time adjustments.</w:t>
      </w:r>
    </w:p>
    <w:p w14:paraId="577E5F08"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Our Culture</w:t>
      </w:r>
    </w:p>
    <w:p w14:paraId="2610ABC5"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 xml:space="preserve">At the core of our success is the culture fostered by our coaching leadership and </w:t>
      </w:r>
      <w:proofErr w:type="gramStart"/>
      <w:r w:rsidRPr="00B77913">
        <w:rPr>
          <w:rFonts w:eastAsia="Times New Roman"/>
          <w:color w:val="222222"/>
          <w:sz w:val="20"/>
          <w:szCs w:val="20"/>
        </w:rPr>
        <w:t>swim</w:t>
      </w:r>
      <w:proofErr w:type="gramEnd"/>
      <w:r w:rsidRPr="00B77913">
        <w:rPr>
          <w:rFonts w:eastAsia="Times New Roman"/>
          <w:color w:val="222222"/>
          <w:sz w:val="20"/>
          <w:szCs w:val="20"/>
        </w:rPr>
        <w:t xml:space="preserve"> community, grounded in three guiding values:</w:t>
      </w:r>
    </w:p>
    <w:p w14:paraId="689A73B0" w14:textId="77777777" w:rsidR="00B77913" w:rsidRPr="00B77913" w:rsidRDefault="00B77913" w:rsidP="00B77913">
      <w:pPr>
        <w:widowControl/>
        <w:numPr>
          <w:ilvl w:val="0"/>
          <w:numId w:val="2"/>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Positivity</w:t>
      </w:r>
    </w:p>
    <w:p w14:paraId="08551FF3" w14:textId="77777777" w:rsidR="00B77913" w:rsidRPr="00B77913" w:rsidRDefault="00B77913" w:rsidP="00B77913">
      <w:pPr>
        <w:widowControl/>
        <w:numPr>
          <w:ilvl w:val="0"/>
          <w:numId w:val="2"/>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FF0000"/>
          <w:sz w:val="20"/>
          <w:szCs w:val="20"/>
        </w:rPr>
        <w:t>Respect</w:t>
      </w:r>
    </w:p>
    <w:p w14:paraId="44B76E2A" w14:textId="77777777" w:rsidR="00B77913" w:rsidRPr="00B77913" w:rsidRDefault="00B77913" w:rsidP="00B77913">
      <w:pPr>
        <w:widowControl/>
        <w:numPr>
          <w:ilvl w:val="0"/>
          <w:numId w:val="2"/>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073763"/>
          <w:sz w:val="20"/>
          <w:szCs w:val="20"/>
          <w:shd w:val="clear" w:color="auto" w:fill="FFFFFF"/>
        </w:rPr>
        <w:t>Excellence</w:t>
      </w:r>
    </w:p>
    <w:p w14:paraId="4C0A26A3"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These principles shape how we train, compete, and support one another both in and out of the pool.</w:t>
      </w:r>
    </w:p>
    <w:p w14:paraId="3C790BD7"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Coaching Leadership</w:t>
      </w:r>
    </w:p>
    <w:p w14:paraId="0AC7FBAB" w14:textId="0A62E1EF"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A central driver of our success this season has been the leadership of </w:t>
      </w:r>
      <w:r w:rsidRPr="00B77913">
        <w:rPr>
          <w:rFonts w:eastAsia="Times New Roman"/>
          <w:b/>
          <w:bCs/>
          <w:color w:val="222222"/>
          <w:sz w:val="20"/>
          <w:szCs w:val="20"/>
        </w:rPr>
        <w:t>Head Coach, Meghan Todd</w:t>
      </w:r>
      <w:r w:rsidRPr="00B77913">
        <w:rPr>
          <w:rFonts w:eastAsia="Times New Roman"/>
          <w:color w:val="222222"/>
          <w:sz w:val="20"/>
          <w:szCs w:val="20"/>
        </w:rPr>
        <w:t xml:space="preserve">. Her vision, energy, and unwavering commitment to athlete development have been instrumental in shaping our progress. The confidence she </w:t>
      </w:r>
      <w:r w:rsidR="00E90CB7" w:rsidRPr="00E90CB7">
        <w:rPr>
          <w:rFonts w:eastAsia="Times New Roman"/>
          <w:color w:val="222222"/>
          <w:sz w:val="20"/>
          <w:szCs w:val="20"/>
        </w:rPr>
        <w:t>instils</w:t>
      </w:r>
      <w:r w:rsidRPr="00B77913">
        <w:rPr>
          <w:rFonts w:eastAsia="Times New Roman"/>
          <w:color w:val="222222"/>
          <w:sz w:val="20"/>
          <w:szCs w:val="20"/>
        </w:rPr>
        <w:t xml:space="preserve"> in our swimmers, supported by her coaching team, continues to strengthen our culture of inclusion, determination, and excellence.</w:t>
      </w:r>
    </w:p>
    <w:p w14:paraId="350E8A51"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Volunteer and Community Contributions</w:t>
      </w:r>
    </w:p>
    <w:p w14:paraId="09DD0BF0"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Our success is built not only in the lanes but also through the extraordinary commitment of our volunteers and the generosity of our community:</w:t>
      </w:r>
    </w:p>
    <w:p w14:paraId="001FA6BF" w14:textId="77777777" w:rsidR="00B77913" w:rsidRPr="00B77913" w:rsidRDefault="00B77913" w:rsidP="00B77913">
      <w:pPr>
        <w:widowControl/>
        <w:numPr>
          <w:ilvl w:val="0"/>
          <w:numId w:val="3"/>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Parent volunteers</w:t>
      </w:r>
      <w:r w:rsidRPr="00B77913">
        <w:rPr>
          <w:rFonts w:eastAsia="Times New Roman"/>
          <w:color w:val="222222"/>
          <w:sz w:val="20"/>
          <w:szCs w:val="20"/>
        </w:rPr>
        <w:t>, guided by our Chief of Officials, stepped forward with reliability and enthusiasm to ensure the smooth running of meets and programs.</w:t>
      </w:r>
    </w:p>
    <w:p w14:paraId="594C9579" w14:textId="77777777" w:rsidR="00B77913" w:rsidRPr="00B77913" w:rsidRDefault="00B77913" w:rsidP="00B77913">
      <w:pPr>
        <w:widowControl/>
        <w:numPr>
          <w:ilvl w:val="0"/>
          <w:numId w:val="3"/>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color w:val="222222"/>
          <w:sz w:val="20"/>
          <w:szCs w:val="20"/>
        </w:rPr>
        <w:t>Our signature fundraiser, the </w:t>
      </w:r>
      <w:r w:rsidRPr="00B77913">
        <w:rPr>
          <w:rFonts w:eastAsia="Times New Roman"/>
          <w:b/>
          <w:bCs/>
          <w:color w:val="222222"/>
          <w:sz w:val="20"/>
          <w:szCs w:val="20"/>
        </w:rPr>
        <w:t>Big Swim</w:t>
      </w:r>
      <w:r w:rsidRPr="00B77913">
        <w:rPr>
          <w:rFonts w:eastAsia="Times New Roman"/>
          <w:color w:val="222222"/>
          <w:sz w:val="20"/>
          <w:szCs w:val="20"/>
        </w:rPr>
        <w:t>, was an impressive success this season. With the rallying support of our sponsors and families, we exceeded expectations and strengthened the foundation of our programs. We are deeply grateful to our sponsors for investing in our swimmers’ futures and standing behind our club.</w:t>
      </w:r>
    </w:p>
    <w:p w14:paraId="6A0F239D" w14:textId="77777777" w:rsidR="00B77913" w:rsidRPr="00B77913" w:rsidRDefault="00B77913" w:rsidP="00B77913">
      <w:pPr>
        <w:widowControl/>
        <w:numPr>
          <w:ilvl w:val="0"/>
          <w:numId w:val="3"/>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color w:val="222222"/>
          <w:sz w:val="20"/>
          <w:szCs w:val="20"/>
        </w:rPr>
        <w:lastRenderedPageBreak/>
        <w:t>During our annual </w:t>
      </w:r>
      <w:r w:rsidRPr="00B77913">
        <w:rPr>
          <w:rFonts w:eastAsia="Times New Roman"/>
          <w:b/>
          <w:bCs/>
          <w:color w:val="222222"/>
          <w:sz w:val="20"/>
          <w:szCs w:val="20"/>
        </w:rPr>
        <w:t>Candy Cane Meet</w:t>
      </w:r>
      <w:r w:rsidRPr="00B77913">
        <w:rPr>
          <w:rFonts w:eastAsia="Times New Roman"/>
          <w:color w:val="222222"/>
          <w:sz w:val="20"/>
          <w:szCs w:val="20"/>
        </w:rPr>
        <w:t xml:space="preserve">, we extended a call for donations to the local food bank, focusing on personal hygiene products. The response was overwhelming—both from TCSC families and from visiting </w:t>
      </w:r>
      <w:proofErr w:type="gramStart"/>
      <w:r w:rsidRPr="00B77913">
        <w:rPr>
          <w:rFonts w:eastAsia="Times New Roman"/>
          <w:color w:val="222222"/>
          <w:sz w:val="20"/>
          <w:szCs w:val="20"/>
        </w:rPr>
        <w:t>swim</w:t>
      </w:r>
      <w:proofErr w:type="gramEnd"/>
      <w:r w:rsidRPr="00B77913">
        <w:rPr>
          <w:rFonts w:eastAsia="Times New Roman"/>
          <w:color w:val="222222"/>
          <w:sz w:val="20"/>
          <w:szCs w:val="20"/>
        </w:rPr>
        <w:t xml:space="preserve"> families across the province. We extend sincere thanks for this generosity, which reflected the true spirit of giving.</w:t>
      </w:r>
    </w:p>
    <w:p w14:paraId="61D63266" w14:textId="77777777" w:rsidR="00B77913" w:rsidRPr="00B77913" w:rsidRDefault="00B77913" w:rsidP="00B77913">
      <w:pPr>
        <w:widowControl/>
        <w:numPr>
          <w:ilvl w:val="0"/>
          <w:numId w:val="3"/>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color w:val="222222"/>
          <w:sz w:val="20"/>
          <w:szCs w:val="20"/>
        </w:rPr>
        <w:t>Our swimmers also continued what has become an </w:t>
      </w:r>
      <w:r w:rsidRPr="00B77913">
        <w:rPr>
          <w:rFonts w:eastAsia="Times New Roman"/>
          <w:b/>
          <w:bCs/>
          <w:color w:val="222222"/>
          <w:sz w:val="20"/>
          <w:szCs w:val="20"/>
        </w:rPr>
        <w:t>annual community clean-up</w:t>
      </w:r>
      <w:r w:rsidRPr="00B77913">
        <w:rPr>
          <w:rFonts w:eastAsia="Times New Roman"/>
          <w:color w:val="222222"/>
          <w:sz w:val="20"/>
          <w:szCs w:val="20"/>
        </w:rPr>
        <w:t> initiative. Together, our athletes collected an impressive amount of garbage, giving back to the environment and helping to improve local playgrounds and community spaces.</w:t>
      </w:r>
    </w:p>
    <w:p w14:paraId="71585043"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 xml:space="preserve">These contributions remind </w:t>
      </w:r>
      <w:proofErr w:type="gramStart"/>
      <w:r w:rsidRPr="00B77913">
        <w:rPr>
          <w:rFonts w:eastAsia="Times New Roman"/>
          <w:color w:val="222222"/>
          <w:sz w:val="20"/>
          <w:szCs w:val="20"/>
        </w:rPr>
        <w:t>us</w:t>
      </w:r>
      <w:proofErr w:type="gramEnd"/>
      <w:r w:rsidRPr="00B77913">
        <w:rPr>
          <w:rFonts w:eastAsia="Times New Roman"/>
          <w:color w:val="222222"/>
          <w:sz w:val="20"/>
          <w:szCs w:val="20"/>
        </w:rPr>
        <w:t xml:space="preserve"> that TCSC is more than just a competitive </w:t>
      </w:r>
      <w:proofErr w:type="gramStart"/>
      <w:r w:rsidRPr="00B77913">
        <w:rPr>
          <w:rFonts w:eastAsia="Times New Roman"/>
          <w:color w:val="222222"/>
          <w:sz w:val="20"/>
          <w:szCs w:val="20"/>
        </w:rPr>
        <w:t>swim</w:t>
      </w:r>
      <w:proofErr w:type="gramEnd"/>
      <w:r w:rsidRPr="00B77913">
        <w:rPr>
          <w:rFonts w:eastAsia="Times New Roman"/>
          <w:color w:val="222222"/>
          <w:sz w:val="20"/>
          <w:szCs w:val="20"/>
        </w:rPr>
        <w:t xml:space="preserve"> club, it is a community leader, teaching our swimmers not only how to excel in the pool but also how to give back with pride and purpose.</w:t>
      </w:r>
    </w:p>
    <w:p w14:paraId="640C190B"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Club Values and Culture in Action</w:t>
      </w:r>
    </w:p>
    <w:p w14:paraId="3F299AD4"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TCSC is recognized across the province not only for competitive excellence, but also for our sportsmanship, integrity, and community spirit. What makes us most proud is not simply the results in the pool, but the way our athletes, families, and coaches support one another, celebrating milestones together and encouraging resilience in challenging moments.</w:t>
      </w:r>
    </w:p>
    <w:p w14:paraId="3A259D12"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b/>
          <w:bCs/>
          <w:color w:val="222222"/>
          <w:sz w:val="20"/>
          <w:szCs w:val="20"/>
        </w:rPr>
        <w:t>Gratitude</w:t>
      </w:r>
    </w:p>
    <w:p w14:paraId="50077E26" w14:textId="77777777" w:rsidR="00B77913" w:rsidRPr="00B77913" w:rsidRDefault="00B77913" w:rsidP="00B77913">
      <w:pPr>
        <w:widowControl/>
        <w:numPr>
          <w:ilvl w:val="0"/>
          <w:numId w:val="4"/>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Parents</w:t>
      </w:r>
      <w:r w:rsidRPr="00B77913">
        <w:rPr>
          <w:rFonts w:eastAsia="Times New Roman"/>
          <w:color w:val="222222"/>
          <w:sz w:val="20"/>
          <w:szCs w:val="20"/>
        </w:rPr>
        <w:t> – thank you for your early mornings, carpools, and unwavering encouragement.</w:t>
      </w:r>
    </w:p>
    <w:p w14:paraId="4A7F6400" w14:textId="77777777" w:rsidR="00B77913" w:rsidRPr="00B77913" w:rsidRDefault="00B77913" w:rsidP="00B77913">
      <w:pPr>
        <w:widowControl/>
        <w:numPr>
          <w:ilvl w:val="0"/>
          <w:numId w:val="4"/>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Swimmers</w:t>
      </w:r>
      <w:r w:rsidRPr="00B77913">
        <w:rPr>
          <w:rFonts w:eastAsia="Times New Roman"/>
          <w:color w:val="222222"/>
          <w:sz w:val="20"/>
          <w:szCs w:val="20"/>
        </w:rPr>
        <w:t> – thank you for your effort, determination, and the humble way you represent this club.</w:t>
      </w:r>
    </w:p>
    <w:p w14:paraId="142C38EE" w14:textId="77777777" w:rsidR="00B77913" w:rsidRPr="00B77913" w:rsidRDefault="00B77913" w:rsidP="00B77913">
      <w:pPr>
        <w:widowControl/>
        <w:numPr>
          <w:ilvl w:val="0"/>
          <w:numId w:val="4"/>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Coaching team</w:t>
      </w:r>
      <w:r w:rsidRPr="00B77913">
        <w:rPr>
          <w:rFonts w:eastAsia="Times New Roman"/>
          <w:color w:val="222222"/>
          <w:sz w:val="20"/>
          <w:szCs w:val="20"/>
        </w:rPr>
        <w:t> – your guidance and belief in our athletes make this progress possible.</w:t>
      </w:r>
    </w:p>
    <w:p w14:paraId="7F90CFA2" w14:textId="77777777" w:rsidR="00B77913" w:rsidRPr="00B77913" w:rsidRDefault="00B77913" w:rsidP="00B77913">
      <w:pPr>
        <w:widowControl/>
        <w:numPr>
          <w:ilvl w:val="0"/>
          <w:numId w:val="4"/>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Sponsors</w:t>
      </w:r>
      <w:r w:rsidRPr="00B77913">
        <w:rPr>
          <w:rFonts w:eastAsia="Times New Roman"/>
          <w:color w:val="222222"/>
          <w:sz w:val="20"/>
          <w:szCs w:val="20"/>
        </w:rPr>
        <w:t> – your generosity ensures our athletes have the tools and opportunities to succeed.</w:t>
      </w:r>
    </w:p>
    <w:p w14:paraId="717A7D7F" w14:textId="77777777" w:rsidR="00B77913" w:rsidRPr="00B77913" w:rsidRDefault="00B77913" w:rsidP="00B77913">
      <w:pPr>
        <w:widowControl/>
        <w:numPr>
          <w:ilvl w:val="0"/>
          <w:numId w:val="4"/>
        </w:numPr>
        <w:shd w:val="clear" w:color="auto" w:fill="FFFFFF"/>
        <w:autoSpaceDE/>
        <w:autoSpaceDN/>
        <w:spacing w:before="100" w:beforeAutospacing="1" w:after="100" w:afterAutospacing="1"/>
        <w:ind w:left="945"/>
        <w:rPr>
          <w:rFonts w:eastAsia="Times New Roman"/>
          <w:color w:val="222222"/>
          <w:sz w:val="20"/>
          <w:szCs w:val="20"/>
        </w:rPr>
      </w:pPr>
      <w:r w:rsidRPr="00B77913">
        <w:rPr>
          <w:rFonts w:eastAsia="Times New Roman"/>
          <w:b/>
          <w:bCs/>
          <w:color w:val="222222"/>
          <w:sz w:val="20"/>
          <w:szCs w:val="20"/>
        </w:rPr>
        <w:t>Executive and Board members</w:t>
      </w:r>
      <w:r w:rsidRPr="00B77913">
        <w:rPr>
          <w:rFonts w:eastAsia="Times New Roman"/>
          <w:color w:val="222222"/>
          <w:sz w:val="20"/>
          <w:szCs w:val="20"/>
        </w:rPr>
        <w:t> – thank you for your time, dedication, and strong stewardship of the club. Special recognition is extended to </w:t>
      </w:r>
      <w:r w:rsidRPr="00B77913">
        <w:rPr>
          <w:rFonts w:eastAsia="Times New Roman"/>
          <w:b/>
          <w:bCs/>
          <w:color w:val="222222"/>
          <w:sz w:val="20"/>
          <w:szCs w:val="20"/>
        </w:rPr>
        <w:t>Treasurer Amanda Betts</w:t>
      </w:r>
      <w:r w:rsidRPr="00B77913">
        <w:rPr>
          <w:rFonts w:eastAsia="Times New Roman"/>
          <w:color w:val="222222"/>
          <w:sz w:val="20"/>
          <w:szCs w:val="20"/>
        </w:rPr>
        <w:t>, whose diligence and leadership in her first year have been invaluable.</w:t>
      </w:r>
    </w:p>
    <w:p w14:paraId="032D76E3" w14:textId="77777777" w:rsidR="00B77913" w:rsidRPr="00B77913" w:rsidRDefault="00B77913" w:rsidP="00B77913">
      <w:pPr>
        <w:widowControl/>
        <w:shd w:val="clear" w:color="auto" w:fill="FFFFFF"/>
        <w:autoSpaceDE/>
        <w:autoSpaceDN/>
        <w:spacing w:before="100" w:beforeAutospacing="1" w:after="100" w:afterAutospacing="1"/>
        <w:outlineLvl w:val="2"/>
        <w:rPr>
          <w:rFonts w:eastAsia="Times New Roman"/>
          <w:b/>
          <w:bCs/>
          <w:color w:val="222222"/>
          <w:sz w:val="20"/>
          <w:szCs w:val="20"/>
        </w:rPr>
      </w:pPr>
      <w:r w:rsidRPr="00B77913">
        <w:rPr>
          <w:rFonts w:eastAsia="Times New Roman"/>
          <w:b/>
          <w:bCs/>
          <w:color w:val="222222"/>
          <w:sz w:val="20"/>
          <w:szCs w:val="20"/>
        </w:rPr>
        <w:t>Looking Ahead</w:t>
      </w:r>
    </w:p>
    <w:p w14:paraId="02369EC9"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We are proud of all that has been accomplished and look forward with excitement to the coming years. Notably, </w:t>
      </w:r>
      <w:r w:rsidRPr="00B77913">
        <w:rPr>
          <w:rFonts w:eastAsia="Times New Roman"/>
          <w:b/>
          <w:bCs/>
          <w:color w:val="222222"/>
          <w:sz w:val="20"/>
          <w:szCs w:val="20"/>
        </w:rPr>
        <w:t>TCSC will celebrate its 50th anniversary in 2027</w:t>
      </w:r>
      <w:r w:rsidRPr="00B77913">
        <w:rPr>
          <w:rFonts w:eastAsia="Times New Roman"/>
          <w:color w:val="222222"/>
          <w:sz w:val="20"/>
          <w:szCs w:val="20"/>
        </w:rPr>
        <w:t>, a milestone we plan to make truly memorable.</w:t>
      </w:r>
    </w:p>
    <w:p w14:paraId="047640F8" w14:textId="77777777" w:rsidR="00B77913" w:rsidRPr="00B77913" w:rsidRDefault="00B77913" w:rsidP="00B77913">
      <w:pPr>
        <w:widowControl/>
        <w:shd w:val="clear" w:color="auto" w:fill="FFFFFF"/>
        <w:autoSpaceDE/>
        <w:autoSpaceDN/>
        <w:spacing w:before="100" w:beforeAutospacing="1" w:after="100" w:afterAutospacing="1"/>
        <w:rPr>
          <w:rFonts w:eastAsia="Times New Roman"/>
          <w:color w:val="222222"/>
          <w:sz w:val="20"/>
          <w:szCs w:val="20"/>
        </w:rPr>
      </w:pPr>
      <w:r w:rsidRPr="00B77913">
        <w:rPr>
          <w:rFonts w:eastAsia="Times New Roman"/>
          <w:color w:val="222222"/>
          <w:sz w:val="20"/>
          <w:szCs w:val="20"/>
        </w:rPr>
        <w:t>On behalf of the Truro Centurions Swim Club, thank you to everyone who contributed to making this season a success.</w:t>
      </w:r>
    </w:p>
    <w:p w14:paraId="07B338EB" w14:textId="774AAD37" w:rsidR="00A44944" w:rsidRPr="00E90CB7" w:rsidRDefault="00E90CB7" w:rsidP="00E90CB7">
      <w:pPr>
        <w:pStyle w:val="BodyText"/>
        <w:spacing w:before="1" w:line="307" w:lineRule="auto"/>
        <w:ind w:right="271"/>
        <w:rPr>
          <w:sz w:val="20"/>
          <w:szCs w:val="20"/>
        </w:rPr>
      </w:pPr>
      <w:r w:rsidRPr="00E90CB7">
        <w:rPr>
          <w:sz w:val="20"/>
          <w:szCs w:val="20"/>
        </w:rPr>
        <w:t xml:space="preserve">Respectfully Submitted, </w:t>
      </w:r>
    </w:p>
    <w:p w14:paraId="78292E82" w14:textId="6DE25589" w:rsidR="00E90CB7" w:rsidRPr="00E90CB7" w:rsidRDefault="00E90CB7" w:rsidP="00E90CB7">
      <w:pPr>
        <w:pStyle w:val="BodyText"/>
        <w:spacing w:before="1" w:line="307" w:lineRule="auto"/>
        <w:ind w:right="271"/>
        <w:rPr>
          <w:rFonts w:ascii="Harlow Solid Italic" w:hAnsi="Harlow Solid Italic"/>
          <w:sz w:val="20"/>
          <w:szCs w:val="20"/>
        </w:rPr>
      </w:pPr>
      <w:r w:rsidRPr="00E90CB7">
        <w:rPr>
          <w:rFonts w:ascii="Harlow Solid Italic" w:hAnsi="Harlow Solid Italic"/>
          <w:sz w:val="20"/>
          <w:szCs w:val="20"/>
        </w:rPr>
        <w:t>Angela Hickox</w:t>
      </w:r>
    </w:p>
    <w:p w14:paraId="306E6BEF" w14:textId="0494D4AB" w:rsidR="00E90CB7" w:rsidRPr="00E90CB7" w:rsidRDefault="00E90CB7" w:rsidP="00E90CB7">
      <w:pPr>
        <w:pStyle w:val="BodyText"/>
        <w:spacing w:before="1" w:line="307" w:lineRule="auto"/>
        <w:ind w:right="271"/>
        <w:rPr>
          <w:sz w:val="20"/>
          <w:szCs w:val="20"/>
        </w:rPr>
      </w:pPr>
      <w:r w:rsidRPr="00E90CB7">
        <w:rPr>
          <w:sz w:val="20"/>
          <w:szCs w:val="20"/>
        </w:rPr>
        <w:t>Angela Hickox</w:t>
      </w:r>
    </w:p>
    <w:p w14:paraId="4BE8EF77" w14:textId="11BF1BFA" w:rsidR="00E90CB7" w:rsidRPr="00E90CB7" w:rsidRDefault="00E90CB7" w:rsidP="00E90CB7">
      <w:pPr>
        <w:pStyle w:val="BodyText"/>
        <w:spacing w:before="1" w:line="307" w:lineRule="auto"/>
        <w:ind w:right="271"/>
        <w:rPr>
          <w:sz w:val="20"/>
          <w:szCs w:val="20"/>
        </w:rPr>
      </w:pPr>
      <w:r w:rsidRPr="00E90CB7">
        <w:rPr>
          <w:sz w:val="20"/>
          <w:szCs w:val="20"/>
        </w:rPr>
        <w:t>TCSC President</w:t>
      </w:r>
    </w:p>
    <w:sectPr w:rsidR="00E90CB7" w:rsidRPr="00E90CB7">
      <w:pgSz w:w="12240" w:h="15840"/>
      <w:pgMar w:top="1380" w:right="144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arlow Solid Italic">
    <w:panose1 w:val="04030604020F02020D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90A"/>
    <w:multiLevelType w:val="multilevel"/>
    <w:tmpl w:val="4F7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72490"/>
    <w:multiLevelType w:val="hybridMultilevel"/>
    <w:tmpl w:val="B5923BFE"/>
    <w:lvl w:ilvl="0" w:tplc="0966D95E">
      <w:numFmt w:val="bullet"/>
      <w:lvlText w:val="•"/>
      <w:lvlJc w:val="left"/>
      <w:pPr>
        <w:ind w:left="1011" w:hanging="370"/>
      </w:pPr>
      <w:rPr>
        <w:rFonts w:ascii="Arial" w:eastAsia="Arial" w:hAnsi="Arial" w:cs="Arial" w:hint="default"/>
        <w:b w:val="0"/>
        <w:bCs w:val="0"/>
        <w:i w:val="0"/>
        <w:iCs w:val="0"/>
        <w:spacing w:val="0"/>
        <w:w w:val="106"/>
        <w:sz w:val="22"/>
        <w:szCs w:val="22"/>
        <w:lang w:val="en-US" w:eastAsia="en-US" w:bidi="ar-SA"/>
      </w:rPr>
    </w:lvl>
    <w:lvl w:ilvl="1" w:tplc="7BDAC9A2">
      <w:numFmt w:val="bullet"/>
      <w:lvlText w:val="•"/>
      <w:lvlJc w:val="left"/>
      <w:pPr>
        <w:ind w:left="1890" w:hanging="370"/>
      </w:pPr>
      <w:rPr>
        <w:rFonts w:hint="default"/>
        <w:lang w:val="en-US" w:eastAsia="en-US" w:bidi="ar-SA"/>
      </w:rPr>
    </w:lvl>
    <w:lvl w:ilvl="2" w:tplc="C1A687D0">
      <w:numFmt w:val="bullet"/>
      <w:lvlText w:val="•"/>
      <w:lvlJc w:val="left"/>
      <w:pPr>
        <w:ind w:left="2760" w:hanging="370"/>
      </w:pPr>
      <w:rPr>
        <w:rFonts w:hint="default"/>
        <w:lang w:val="en-US" w:eastAsia="en-US" w:bidi="ar-SA"/>
      </w:rPr>
    </w:lvl>
    <w:lvl w:ilvl="3" w:tplc="D054CD30">
      <w:numFmt w:val="bullet"/>
      <w:lvlText w:val="•"/>
      <w:lvlJc w:val="left"/>
      <w:pPr>
        <w:ind w:left="3630" w:hanging="370"/>
      </w:pPr>
      <w:rPr>
        <w:rFonts w:hint="default"/>
        <w:lang w:val="en-US" w:eastAsia="en-US" w:bidi="ar-SA"/>
      </w:rPr>
    </w:lvl>
    <w:lvl w:ilvl="4" w:tplc="2822073A">
      <w:numFmt w:val="bullet"/>
      <w:lvlText w:val="•"/>
      <w:lvlJc w:val="left"/>
      <w:pPr>
        <w:ind w:left="4500" w:hanging="370"/>
      </w:pPr>
      <w:rPr>
        <w:rFonts w:hint="default"/>
        <w:lang w:val="en-US" w:eastAsia="en-US" w:bidi="ar-SA"/>
      </w:rPr>
    </w:lvl>
    <w:lvl w:ilvl="5" w:tplc="A1B2CB8C">
      <w:numFmt w:val="bullet"/>
      <w:lvlText w:val="•"/>
      <w:lvlJc w:val="left"/>
      <w:pPr>
        <w:ind w:left="5370" w:hanging="370"/>
      </w:pPr>
      <w:rPr>
        <w:rFonts w:hint="default"/>
        <w:lang w:val="en-US" w:eastAsia="en-US" w:bidi="ar-SA"/>
      </w:rPr>
    </w:lvl>
    <w:lvl w:ilvl="6" w:tplc="2FECC11E">
      <w:numFmt w:val="bullet"/>
      <w:lvlText w:val="•"/>
      <w:lvlJc w:val="left"/>
      <w:pPr>
        <w:ind w:left="6240" w:hanging="370"/>
      </w:pPr>
      <w:rPr>
        <w:rFonts w:hint="default"/>
        <w:lang w:val="en-US" w:eastAsia="en-US" w:bidi="ar-SA"/>
      </w:rPr>
    </w:lvl>
    <w:lvl w:ilvl="7" w:tplc="18CEF4F6">
      <w:numFmt w:val="bullet"/>
      <w:lvlText w:val="•"/>
      <w:lvlJc w:val="left"/>
      <w:pPr>
        <w:ind w:left="7110" w:hanging="370"/>
      </w:pPr>
      <w:rPr>
        <w:rFonts w:hint="default"/>
        <w:lang w:val="en-US" w:eastAsia="en-US" w:bidi="ar-SA"/>
      </w:rPr>
    </w:lvl>
    <w:lvl w:ilvl="8" w:tplc="224048DA">
      <w:numFmt w:val="bullet"/>
      <w:lvlText w:val="•"/>
      <w:lvlJc w:val="left"/>
      <w:pPr>
        <w:ind w:left="7980" w:hanging="370"/>
      </w:pPr>
      <w:rPr>
        <w:rFonts w:hint="default"/>
        <w:lang w:val="en-US" w:eastAsia="en-US" w:bidi="ar-SA"/>
      </w:rPr>
    </w:lvl>
  </w:abstractNum>
  <w:abstractNum w:abstractNumId="2" w15:restartNumberingAfterBreak="0">
    <w:nsid w:val="36505109"/>
    <w:multiLevelType w:val="multilevel"/>
    <w:tmpl w:val="196A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E4133E"/>
    <w:multiLevelType w:val="multilevel"/>
    <w:tmpl w:val="D188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8586338">
    <w:abstractNumId w:val="1"/>
  </w:num>
  <w:num w:numId="2" w16cid:durableId="967978818">
    <w:abstractNumId w:val="3"/>
  </w:num>
  <w:num w:numId="3" w16cid:durableId="1186021923">
    <w:abstractNumId w:val="2"/>
  </w:num>
  <w:num w:numId="4" w16cid:durableId="44211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F1"/>
    <w:rsid w:val="004914E8"/>
    <w:rsid w:val="006C61F1"/>
    <w:rsid w:val="00A44944"/>
    <w:rsid w:val="00B77913"/>
    <w:rsid w:val="00E149D8"/>
    <w:rsid w:val="00E21E2C"/>
    <w:rsid w:val="00E9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35A2"/>
  <w15:docId w15:val="{ED8C03E0-F554-40F2-94B3-281C3C6A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3"/>
      <w:ind w:left="211"/>
      <w:outlineLvl w:val="0"/>
    </w:pPr>
    <w:rPr>
      <w:b/>
      <w:bCs/>
    </w:rPr>
  </w:style>
  <w:style w:type="paragraph" w:styleId="Heading3">
    <w:name w:val="heading 3"/>
    <w:basedOn w:val="Normal"/>
    <w:next w:val="Normal"/>
    <w:link w:val="Heading3Char"/>
    <w:uiPriority w:val="9"/>
    <w:semiHidden/>
    <w:unhideWhenUsed/>
    <w:qFormat/>
    <w:rsid w:val="00B779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8" w:hanging="366"/>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779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Hickox</dc:creator>
  <cp:lastModifiedBy>Angela Hickox</cp:lastModifiedBy>
  <cp:revision>2</cp:revision>
  <dcterms:created xsi:type="dcterms:W3CDTF">2025-09-17T13:31:00Z</dcterms:created>
  <dcterms:modified xsi:type="dcterms:W3CDTF">2025-09-17T13:31:00Z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RICOH IM 430</vt:lpwstr>
  </property>
  <property fmtid="{D5CDD505-2E9C-101B-9397-08002B2CF9AE}" pid="4" name="LastSaved">
    <vt:filetime>2025-09-15T00:00:00Z</vt:filetime>
  </property>
  <property fmtid="{D5CDD505-2E9C-101B-9397-08002B2CF9AE}" pid="5" name="Producer">
    <vt:lpwstr>RICOH IM 430</vt:lpwstr>
  </property>
</Properties>
</file>